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after="480"/>
        <w:jc w:val="center"/>
        <w:rPr>
          <w:rFonts w:ascii="Arial" w:cs="Arial" w:hAnsi="Arial" w:eastAsia="Arial"/>
          <w:sz w:val="54"/>
          <w:szCs w:val="54"/>
        </w:rPr>
      </w:pPr>
      <w:r>
        <w:rPr>
          <w:rFonts w:ascii="Arial" w:hAnsi="Arial"/>
          <w:outline w:val="0"/>
          <w:color w:val="ff1a00"/>
          <w:sz w:val="54"/>
          <w:szCs w:val="54"/>
          <w:u w:color="2f5496"/>
          <w:rtl w:val="0"/>
          <w:lang w:val="en-US"/>
          <w14:textFill>
            <w14:solidFill>
              <w14:srgbClr w14:val="FF1A00"/>
            </w14:solidFill>
          </w14:textFill>
        </w:rPr>
        <w:t>Attention!</w:t>
      </w:r>
      <w:r>
        <w:rPr>
          <w:rFonts w:ascii="Arial" w:cs="Arial" w:hAnsi="Arial" w:eastAsia="Arial"/>
          <w:outline w:val="0"/>
          <w:color w:val="ff1a00"/>
          <w:sz w:val="54"/>
          <w:szCs w:val="54"/>
          <w:u w:color="2f5496"/>
          <w14:textFill>
            <w14:solidFill>
              <w14:srgbClr w14:val="FF1A00"/>
            </w14:solidFill>
          </w14:textFill>
        </w:rPr>
        <w:drawing xmlns:a="http://schemas.openxmlformats.org/drawingml/2006/main">
          <wp:anchor distT="203200" distB="203200" distL="203200" distR="203200" simplePos="0" relativeHeight="251659264" behindDoc="0" locked="0" layoutInCell="1" allowOverlap="1">
            <wp:simplePos x="0" y="0"/>
            <wp:positionH relativeFrom="page">
              <wp:posOffset>329559</wp:posOffset>
            </wp:positionH>
            <wp:positionV relativeFrom="line">
              <wp:posOffset>-177641</wp:posOffset>
            </wp:positionV>
            <wp:extent cx="3232687" cy="2124337"/>
            <wp:effectExtent l="0" t="0" r="0" b="0"/>
            <wp:wrapSquare wrapText="bothSides" distL="203200" distR="203200" distT="203200" distB="203200"/>
            <wp:docPr id="1073741825" name="officeArt object" descr="logo-5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500.png" descr="logo-500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86" t="0" r="86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232687" cy="212433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sx="100000" sy="100000" kx="0" ky="0" algn="b" rotWithShape="0" blurRad="254000" dist="127000" dir="1620000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pStyle w:val="Normal (Web)"/>
        <w:spacing w:before="0" w:after="400" w:line="420" w:lineRule="atLeast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Students and teachers in grades 1-11 are invited to take part in the International Educational Competition "Brain Ring 202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4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 xml:space="preserve"> - 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>Spring</w:t>
      </w:r>
      <w:r>
        <w:rPr>
          <w:rFonts w:ascii="Calibri" w:hAnsi="Calibri"/>
          <w:b w:val="1"/>
          <w:bCs w:val="1"/>
          <w:sz w:val="36"/>
          <w:szCs w:val="36"/>
          <w:rtl w:val="0"/>
          <w:lang w:val="en-US"/>
        </w:rPr>
        <w:t xml:space="preserve"> Session".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️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Participation in the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"Brain Ring 202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4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 -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Spring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 xml:space="preserve"> Session"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competition is available at any time from 1 to 3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1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March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202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4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inclusive.</w:t>
      </w:r>
    </w:p>
    <w:p>
      <w:pPr>
        <w:pStyle w:val="Normal (Web)"/>
        <w:spacing w:before="0" w:after="200" w:line="300" w:lineRule="atLeast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🌟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6 competitions in various subjects: 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English, Maths, Science, Computing, History, Geography.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🎯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The contest goal is to stimulate students' interest and increase motivation to study.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📚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The tasks of varying difficulty correspond to the school curriculum.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🕒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40 minutes to complete all tasks (1 lesson).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🏆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All participants will receive personal diplomas, certificates and "Brain Ring" pens. They will also be able to win other valuable prizes!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💵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Teachers-supervisors of the competition receive certificates of the organiser and a compensation of 30% of the fees of the students they have registered.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🥇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All teachers whose students have obtained 1-3 degree diplomas receive certificates confirming their students' achievements.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🏡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Students can take part in competitions at any time that suits them, not only at school but also at home.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🖥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  <w:rtl w:val="0"/>
          <w:lang w:val="en-US"/>
        </w:rPr>
        <w:t>️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Participation in the competitions takes place on the website </w:t>
      </w:r>
      <w:r>
        <w:rPr>
          <w:rFonts w:ascii="Calibri" w:hAnsi="Calibri"/>
          <w:b w:val="1"/>
          <w:bCs w:val="1"/>
          <w:outline w:val="0"/>
          <w:color w:val="0008ff"/>
          <w:sz w:val="32"/>
          <w:szCs w:val="32"/>
          <w:u w:color="0008ff"/>
          <w:rtl w:val="0"/>
          <w:lang w:val="en-US"/>
          <w14:textFill>
            <w14:solidFill>
              <w14:srgbClr w14:val="0008FF"/>
            </w14:solidFill>
          </w14:textFill>
        </w:rPr>
        <w:t>www.brainring.co.uk</w:t>
      </w:r>
    </w:p>
    <w:p>
      <w:pPr>
        <w:pStyle w:val="Normal (Web)"/>
        <w:spacing w:before="0" w:after="200" w:line="300" w:lineRule="atLeast"/>
        <w:jc w:val="both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💰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 One student's participation fee in all competitions 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— </w:t>
      </w:r>
      <w:r>
        <w:rPr>
          <w:rFonts w:ascii="Calibri" w:hAnsi="Calibri" w:hint="default"/>
          <w:b w:val="1"/>
          <w:bCs w:val="1"/>
          <w:sz w:val="32"/>
          <w:szCs w:val="32"/>
          <w:rtl w:val="0"/>
          <w:lang w:val="en-US"/>
        </w:rPr>
        <w:t>£</w:t>
      </w: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4.99</w:t>
      </w:r>
    </w:p>
    <w:p>
      <w:pPr>
        <w:pStyle w:val="Normal (Web)"/>
        <w:spacing w:before="0" w:after="200" w:line="300" w:lineRule="atLeast"/>
        <w:jc w:val="both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en-US"/>
        </w:rPr>
        <w:t>🔗</w:t>
      </w:r>
      <w:r>
        <w:rPr>
          <w:rFonts w:ascii="Arial Unicode MS" w:hAnsi="Arial Unicode MS"/>
          <w:sz w:val="28"/>
          <w:szCs w:val="28"/>
          <w:rtl w:val="0"/>
          <w:lang w:val="en-US"/>
        </w:rPr>
        <w:t xml:space="preserve">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 xml:space="preserve">Registration and further information: </w:t>
      </w:r>
      <w:r>
        <w:rPr>
          <w:rFonts w:ascii="Calibri" w:hAnsi="Calibri"/>
          <w:b w:val="1"/>
          <w:bCs w:val="1"/>
          <w:outline w:val="0"/>
          <w:color w:val="0008ff"/>
          <w:sz w:val="36"/>
          <w:szCs w:val="36"/>
          <w:u w:val="single" w:color="0008ff"/>
          <w:rtl w:val="0"/>
          <w:lang w:val="en-US"/>
          <w14:textFill>
            <w14:solidFill>
              <w14:srgbClr w14:val="0008FF"/>
            </w14:solidFill>
          </w14:textFill>
        </w:rPr>
        <w:t>www.brainring.co.uk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